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AB" w:rsidRDefault="002D15AB" w:rsidP="002D15AB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fldChar w:fldCharType="begin"/>
      </w:r>
      <w:r>
        <w:rPr>
          <w:rFonts w:eastAsia="黑体"/>
          <w:color w:val="000000"/>
          <w:sz w:val="32"/>
          <w:szCs w:val="32"/>
        </w:rPr>
        <w:instrText>ADDIN CNKISM.UserStyle</w:instrText>
      </w:r>
      <w:r>
        <w:rPr>
          <w:rFonts w:eastAsia="黑体"/>
          <w:color w:val="000000"/>
          <w:sz w:val="32"/>
          <w:szCs w:val="32"/>
        </w:rPr>
        <w:fldChar w:fldCharType="end"/>
      </w: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2D15AB" w:rsidRDefault="002D15AB" w:rsidP="002D15AB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2D15AB" w:rsidRDefault="002D15AB" w:rsidP="002D15AB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年湖南省高校思想政治工作</w:t>
      </w:r>
    </w:p>
    <w:p w:rsidR="002D15AB" w:rsidRDefault="002D15AB" w:rsidP="002D15AB">
      <w:pPr>
        <w:spacing w:line="600" w:lineRule="exact"/>
        <w:jc w:val="center"/>
        <w:rPr>
          <w:rFonts w:eastAsia="方正小标宋简体"/>
          <w:color w:val="000000"/>
          <w:w w:val="9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w w:val="90"/>
          <w:kern w:val="0"/>
          <w:sz w:val="44"/>
          <w:szCs w:val="44"/>
        </w:rPr>
        <w:t>重大攻关项目选题范围</w:t>
      </w:r>
      <w:bookmarkEnd w:id="0"/>
      <w:r>
        <w:rPr>
          <w:rFonts w:eastAsia="方正小标宋简体"/>
          <w:color w:val="000000"/>
          <w:w w:val="90"/>
          <w:kern w:val="0"/>
          <w:sz w:val="44"/>
          <w:szCs w:val="44"/>
        </w:rPr>
        <w:t>及最终提交成果形式要求</w:t>
      </w:r>
    </w:p>
    <w:p w:rsidR="002D15AB" w:rsidRDefault="002D15AB" w:rsidP="002D15AB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2D15AB" w:rsidRDefault="002D15AB" w:rsidP="002D15AB">
      <w:pPr>
        <w:spacing w:line="60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一、重点资助项目选题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．大中小学</w:t>
      </w:r>
      <w:proofErr w:type="gramStart"/>
      <w:r>
        <w:rPr>
          <w:rFonts w:eastAsia="仿宋_GB2312"/>
          <w:sz w:val="32"/>
          <w:szCs w:val="32"/>
        </w:rPr>
        <w:t>思政课</w:t>
      </w:r>
      <w:proofErr w:type="gramEnd"/>
      <w:r>
        <w:rPr>
          <w:rFonts w:eastAsia="仿宋_GB2312"/>
          <w:sz w:val="32"/>
          <w:szCs w:val="32"/>
        </w:rPr>
        <w:t>一体化建设工作研究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最终提交成果形式包括但不限于：《大中小学思政课一体化建设调研报告》《湖南省关于推进大中小学思政课一体化建设的指导意见》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大思政课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建设工作研究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最终提交成果形式包括但不限于：《湖南省全面推进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大思课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建设的实施意见》《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奋斗青春号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大思政课堂实施方案》《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大思政课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实践教学基地建设方案》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．加强新时代湖南省高校网络思想政治工作研究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最终提交成果形式包括但不限于：《新时代湖南省高校网络思想政治工作科学思维、实践路径、长效机制建议》《关于加强新时代湖南省高校网络思想政治工作的实施办法》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．高校加快构建高质量心理健康教育体系实践研究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最终提交成果形式包括但不限于：《湖南省高校加快构建高质量心理健康教育体系的对策建议》《关于加快构建高校高质量心理健康教育体系的实施意见》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．新征程上宣传思想工作面临的新形势新任务研究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最终提交成果形式包括但不限于：《新征程上宣传思想工作面临的新形势新任务研究调研报告》《湖南省关于加强高校宣传思想工作的实施意见》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二、一般资助项目选题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en"/>
        </w:rPr>
        <w:t>6</w:t>
      </w:r>
      <w:r>
        <w:rPr>
          <w:rFonts w:eastAsia="仿宋_GB2312"/>
          <w:color w:val="000000"/>
          <w:sz w:val="32"/>
          <w:szCs w:val="32"/>
        </w:rPr>
        <w:t>．教材建设与管理工作研究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最终提交成果形式包括但不限于：《湖南省教材建设和管理工作发展研究》《教材建设与管理调研报告》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7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精准思政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理念在湖南省高校</w:t>
      </w:r>
      <w:proofErr w:type="gramStart"/>
      <w:r>
        <w:rPr>
          <w:rFonts w:eastAsia="仿宋_GB2312"/>
          <w:sz w:val="32"/>
          <w:szCs w:val="32"/>
        </w:rPr>
        <w:t>日常思</w:t>
      </w:r>
      <w:proofErr w:type="gramEnd"/>
      <w:r>
        <w:rPr>
          <w:rFonts w:eastAsia="仿宋_GB2312"/>
          <w:sz w:val="32"/>
          <w:szCs w:val="32"/>
        </w:rPr>
        <w:t>政工作中的应用研究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最终提交成果形式包括但不限于：《新时代湖南省高校日常思政工作的对策建议》《关于推进湖南省高校日常思政工作的指导意见》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8</w:t>
      </w:r>
      <w:r>
        <w:rPr>
          <w:rFonts w:eastAsia="仿宋_GB2312"/>
          <w:sz w:val="32"/>
          <w:szCs w:val="32"/>
        </w:rPr>
        <w:t>．高校全方位育人工作研究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最终提交成果形式包括但不限于：《湖南省高校全方位育人职责体系及标准》《关于进一步推进高校全方位育人的指导意见》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9</w:t>
      </w:r>
      <w:r>
        <w:rPr>
          <w:rFonts w:eastAsia="仿宋_GB2312"/>
          <w:sz w:val="32"/>
          <w:szCs w:val="32"/>
        </w:rPr>
        <w:t>．湖南省高校辅导员工作项目化管理模式探索与实践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最终提交成果形式包括但不限于：《湖南省高校辅导员工作项目化管理模式效应分析报告》《湖南省高校辅导员队伍工作质量评估报告》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10</w:t>
      </w:r>
      <w:r>
        <w:rPr>
          <w:rFonts w:eastAsia="仿宋_GB2312"/>
          <w:sz w:val="32"/>
          <w:szCs w:val="32"/>
        </w:rPr>
        <w:t>．高校意识形态工作研究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最终提交成果形式：（略）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 w:val="en"/>
        </w:rPr>
        <w:t>1</w:t>
      </w:r>
      <w:r>
        <w:rPr>
          <w:rFonts w:eastAsia="仿宋_GB2312"/>
          <w:sz w:val="32"/>
          <w:szCs w:val="32"/>
        </w:rPr>
        <w:t>．加快建立湖湘红色文化长效育人机制研究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最终提交成果形式包括但不限于：《湖湘红色文化的时代价值和育人路径研究报告》《关于加快建立湖湘红色文化长效育人机制的指导意见》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 w:val="en"/>
        </w:rPr>
        <w:t>2</w:t>
      </w:r>
      <w:r>
        <w:rPr>
          <w:rFonts w:eastAsia="仿宋_GB2312"/>
          <w:sz w:val="32"/>
          <w:szCs w:val="32"/>
        </w:rPr>
        <w:t>．高校党外知识分子思想状况动态反映机制研究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最终提交成果形式包括但不限于：《高校党外知识分子思想状况动态反映机制调研报告》《湖南省高校党外知识分子思想状况问卷调研》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 w:val="en"/>
        </w:rPr>
        <w:t>3</w:t>
      </w:r>
      <w:r>
        <w:rPr>
          <w:rFonts w:eastAsia="仿宋_GB2312"/>
          <w:sz w:val="32"/>
          <w:szCs w:val="32"/>
        </w:rPr>
        <w:t>．新时代非凡成就融入高校</w:t>
      </w:r>
      <w:proofErr w:type="gramStart"/>
      <w:r>
        <w:rPr>
          <w:rFonts w:eastAsia="仿宋_GB2312"/>
          <w:sz w:val="32"/>
          <w:szCs w:val="32"/>
        </w:rPr>
        <w:t>思政课</w:t>
      </w:r>
      <w:proofErr w:type="gramEnd"/>
      <w:r>
        <w:rPr>
          <w:rFonts w:eastAsia="仿宋_GB2312"/>
          <w:sz w:val="32"/>
          <w:szCs w:val="32"/>
        </w:rPr>
        <w:t>建设研究</w:t>
      </w:r>
    </w:p>
    <w:p w:rsidR="002D15AB" w:rsidRDefault="002D15AB" w:rsidP="002D15A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最终提交成果形式包括但不限于：《新时代非凡成就融入高校思政课建设方案》《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奋斗青春号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思政大课堂文案》</w:t>
      </w:r>
    </w:p>
    <w:p w:rsidR="00774E96" w:rsidRPr="002D15AB" w:rsidRDefault="00774E96"/>
    <w:sectPr w:rsidR="00774E96" w:rsidRPr="002D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AB"/>
    <w:rsid w:val="002D15AB"/>
    <w:rsid w:val="007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2023-04-03T01:36:00Z</dcterms:created>
  <dcterms:modified xsi:type="dcterms:W3CDTF">2023-04-03T01:38:00Z</dcterms:modified>
</cp:coreProperties>
</file>